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C5" w:rsidRDefault="006C3EC5" w:rsidP="006C3EC5">
      <w:pPr>
        <w:rPr>
          <w:rFonts w:ascii="Arial" w:hAnsi="Arial" w:cs="Arial"/>
          <w:sz w:val="24"/>
          <w:szCs w:val="24"/>
        </w:rPr>
      </w:pPr>
      <w:r w:rsidRPr="006C3EC5">
        <w:rPr>
          <w:rFonts w:ascii="Arial" w:hAnsi="Arial"/>
        </w:rPr>
        <w:t>ORVIETO Li 23/03/2025</w:t>
      </w:r>
    </w:p>
    <w:p w:rsidR="006C3EC5" w:rsidRPr="006C3EC5" w:rsidRDefault="006C3EC5" w:rsidP="006C3EC5">
      <w:pPr>
        <w:jc w:val="right"/>
        <w:rPr>
          <w:rFonts w:ascii="Arial" w:hAnsi="Arial" w:cs="Arial"/>
          <w:sz w:val="28"/>
          <w:szCs w:val="28"/>
        </w:rPr>
      </w:pPr>
      <w:r w:rsidRPr="006C3EC5">
        <w:rPr>
          <w:rFonts w:ascii="Arial" w:hAnsi="Arial" w:cs="Arial"/>
          <w:sz w:val="28"/>
          <w:szCs w:val="28"/>
        </w:rPr>
        <w:t xml:space="preserve">Al </w:t>
      </w:r>
      <w:r>
        <w:rPr>
          <w:rFonts w:ascii="Arial" w:hAnsi="Arial" w:cs="Arial"/>
          <w:sz w:val="28"/>
          <w:szCs w:val="28"/>
        </w:rPr>
        <w:t>P</w:t>
      </w:r>
      <w:r w:rsidRPr="006C3EC5">
        <w:rPr>
          <w:rFonts w:ascii="Arial" w:hAnsi="Arial" w:cs="Arial"/>
          <w:sz w:val="28"/>
          <w:szCs w:val="28"/>
        </w:rPr>
        <w:t xml:space="preserve">residente del </w:t>
      </w:r>
      <w:r>
        <w:rPr>
          <w:rFonts w:ascii="Arial" w:hAnsi="Arial" w:cs="Arial"/>
          <w:sz w:val="28"/>
          <w:szCs w:val="28"/>
        </w:rPr>
        <w:t>C</w:t>
      </w:r>
      <w:r w:rsidRPr="006C3EC5">
        <w:rPr>
          <w:rFonts w:ascii="Arial" w:hAnsi="Arial" w:cs="Arial"/>
          <w:sz w:val="28"/>
          <w:szCs w:val="28"/>
        </w:rPr>
        <w:t xml:space="preserve">onsiglio </w:t>
      </w:r>
      <w:r>
        <w:rPr>
          <w:rFonts w:ascii="Arial" w:hAnsi="Arial" w:cs="Arial"/>
          <w:sz w:val="28"/>
          <w:szCs w:val="28"/>
        </w:rPr>
        <w:t>C</w:t>
      </w:r>
      <w:r w:rsidRPr="006C3EC5">
        <w:rPr>
          <w:rFonts w:ascii="Arial" w:hAnsi="Arial" w:cs="Arial"/>
          <w:sz w:val="28"/>
          <w:szCs w:val="28"/>
        </w:rPr>
        <w:t>omunale</w:t>
      </w:r>
    </w:p>
    <w:p w:rsidR="006C3EC5" w:rsidRPr="006C3EC5" w:rsidRDefault="006C3EC5" w:rsidP="006C3EC5">
      <w:pPr>
        <w:jc w:val="right"/>
        <w:rPr>
          <w:rFonts w:ascii="Arial" w:hAnsi="Arial" w:cs="Arial"/>
          <w:sz w:val="28"/>
          <w:szCs w:val="28"/>
        </w:rPr>
      </w:pPr>
      <w:r w:rsidRPr="006C3EC5">
        <w:rPr>
          <w:rFonts w:ascii="Arial" w:hAnsi="Arial" w:cs="Arial"/>
          <w:sz w:val="28"/>
          <w:szCs w:val="28"/>
        </w:rPr>
        <w:t>All’</w:t>
      </w:r>
      <w:r>
        <w:rPr>
          <w:rFonts w:ascii="Arial" w:hAnsi="Arial" w:cs="Arial"/>
          <w:sz w:val="28"/>
          <w:szCs w:val="28"/>
        </w:rPr>
        <w:t>A</w:t>
      </w:r>
      <w:r w:rsidRPr="006C3EC5">
        <w:rPr>
          <w:rFonts w:ascii="Arial" w:hAnsi="Arial" w:cs="Arial"/>
          <w:sz w:val="28"/>
          <w:szCs w:val="28"/>
        </w:rPr>
        <w:t xml:space="preserve">ssessore dei </w:t>
      </w:r>
      <w:r>
        <w:rPr>
          <w:rFonts w:ascii="Arial" w:hAnsi="Arial" w:cs="Arial"/>
          <w:sz w:val="28"/>
          <w:szCs w:val="28"/>
        </w:rPr>
        <w:t>L</w:t>
      </w:r>
      <w:r w:rsidRPr="006C3EC5">
        <w:rPr>
          <w:rFonts w:ascii="Arial" w:hAnsi="Arial" w:cs="Arial"/>
          <w:sz w:val="28"/>
          <w:szCs w:val="28"/>
        </w:rPr>
        <w:t xml:space="preserve">avori </w:t>
      </w:r>
      <w:r>
        <w:rPr>
          <w:rFonts w:ascii="Arial" w:hAnsi="Arial" w:cs="Arial"/>
          <w:sz w:val="28"/>
          <w:szCs w:val="28"/>
        </w:rPr>
        <w:t>P</w:t>
      </w:r>
      <w:r w:rsidRPr="006C3EC5">
        <w:rPr>
          <w:rFonts w:ascii="Arial" w:hAnsi="Arial" w:cs="Arial"/>
          <w:sz w:val="28"/>
          <w:szCs w:val="28"/>
        </w:rPr>
        <w:t>ubblici</w:t>
      </w:r>
    </w:p>
    <w:p w:rsidR="00224ED5" w:rsidRDefault="00224ED5" w:rsidP="00224ED5">
      <w:pPr>
        <w:rPr>
          <w:rFonts w:ascii="Arial" w:hAnsi="Arial" w:cs="Arial"/>
          <w:b/>
          <w:bCs/>
        </w:rPr>
      </w:pPr>
    </w:p>
    <w:p w:rsidR="00224ED5" w:rsidRPr="00224ED5" w:rsidRDefault="00224ED5" w:rsidP="00224ED5">
      <w:pPr>
        <w:rPr>
          <w:rFonts w:ascii="Arial" w:hAnsi="Arial" w:cs="Arial"/>
        </w:rPr>
      </w:pPr>
      <w:r w:rsidRPr="00224ED5">
        <w:rPr>
          <w:rFonts w:ascii="Arial" w:hAnsi="Arial" w:cs="Arial"/>
          <w:b/>
          <w:bCs/>
        </w:rPr>
        <w:t>Oggetto: Richiesta di demolizione e ricostruzione del Ponte dell’Adunata sul fiume Paglia</w:t>
      </w:r>
    </w:p>
    <w:p w:rsidR="00224ED5" w:rsidRPr="00224ED5" w:rsidRDefault="00224ED5" w:rsidP="00224ED5">
      <w:pPr>
        <w:rPr>
          <w:rFonts w:ascii="Arial" w:hAnsi="Arial" w:cs="Arial"/>
        </w:rPr>
      </w:pPr>
      <w:r w:rsidRPr="00224ED5">
        <w:rPr>
          <w:rFonts w:ascii="Arial" w:hAnsi="Arial" w:cs="Arial"/>
          <w:b/>
          <w:bCs/>
        </w:rPr>
        <w:t>Premesso che:</w:t>
      </w:r>
    </w:p>
    <w:p w:rsidR="00224ED5" w:rsidRPr="00224ED5" w:rsidRDefault="00224ED5" w:rsidP="00224ED5">
      <w:pPr>
        <w:ind w:left="360"/>
        <w:rPr>
          <w:rFonts w:ascii="Arial" w:hAnsi="Arial" w:cs="Arial"/>
        </w:rPr>
      </w:pPr>
      <w:r w:rsidRPr="00224ED5">
        <w:rPr>
          <w:rFonts w:ascii="Arial" w:hAnsi="Arial" w:cs="Arial"/>
        </w:rPr>
        <w:t>In occasione dell’evento alluvionale del 12 novembre 2012, il Ponte dell’Adunata ha rappresentato una delle principali cause dell’esondazione del fiume Paglia. Il ponte, infatti, ha creato un effetto di sbarramento, accentuato dall’accumulo dei detriti trasportati dalla piena eccezionale, causando l’esondazione del fiume su entrambe le sponde;</w:t>
      </w:r>
    </w:p>
    <w:p w:rsidR="00224ED5" w:rsidRPr="00224ED5" w:rsidRDefault="00224ED5" w:rsidP="00224ED5">
      <w:pPr>
        <w:ind w:left="360"/>
        <w:rPr>
          <w:rFonts w:ascii="Arial" w:hAnsi="Arial" w:cs="Arial"/>
        </w:rPr>
      </w:pPr>
      <w:r w:rsidRPr="00224ED5">
        <w:rPr>
          <w:rFonts w:ascii="Arial" w:hAnsi="Arial" w:cs="Arial"/>
        </w:rPr>
        <w:t xml:space="preserve">L’esondazione ha provocato l’allagamento della zona di Orvieto Scalo, interessando Via Angelo </w:t>
      </w:r>
      <w:proofErr w:type="spellStart"/>
      <w:r w:rsidRPr="00224ED5">
        <w:rPr>
          <w:rFonts w:ascii="Arial" w:hAnsi="Arial" w:cs="Arial"/>
        </w:rPr>
        <w:t>Costanzi</w:t>
      </w:r>
      <w:proofErr w:type="spellEnd"/>
      <w:r w:rsidRPr="00224ED5">
        <w:rPr>
          <w:rFonts w:ascii="Arial" w:hAnsi="Arial" w:cs="Arial"/>
        </w:rPr>
        <w:t>, l’area degli alberghi fino allo svincolo autostradale A1 e, sulla sponda opposta, le abitazioni della zona "La Svolta" a Ciconia;</w:t>
      </w:r>
    </w:p>
    <w:p w:rsidR="00224ED5" w:rsidRPr="00224ED5" w:rsidRDefault="00224ED5" w:rsidP="00224ED5">
      <w:pPr>
        <w:ind w:left="360"/>
        <w:rPr>
          <w:rFonts w:ascii="Arial" w:hAnsi="Arial" w:cs="Arial"/>
        </w:rPr>
      </w:pPr>
      <w:r w:rsidRPr="00224ED5">
        <w:rPr>
          <w:rFonts w:ascii="Arial" w:hAnsi="Arial" w:cs="Arial"/>
        </w:rPr>
        <w:t>Dopo tale evento, furono programmati importanti interventi di mitigazione del rischio idraulico, finanziati con i primi 8 milioni di euro stanziati dalla Protezione Civile.</w:t>
      </w:r>
    </w:p>
    <w:p w:rsidR="00224ED5" w:rsidRPr="00224ED5" w:rsidRDefault="00224ED5" w:rsidP="00224ED5">
      <w:pPr>
        <w:rPr>
          <w:rFonts w:ascii="Arial" w:hAnsi="Arial" w:cs="Arial"/>
        </w:rPr>
      </w:pPr>
      <w:r w:rsidRPr="00224ED5">
        <w:rPr>
          <w:rFonts w:ascii="Arial" w:hAnsi="Arial" w:cs="Arial"/>
          <w:b/>
          <w:bCs/>
        </w:rPr>
        <w:t>Gli interventi previsti comprendevano:</w:t>
      </w:r>
    </w:p>
    <w:p w:rsidR="00224ED5" w:rsidRPr="00224ED5" w:rsidRDefault="00224ED5" w:rsidP="00224ED5">
      <w:pPr>
        <w:numPr>
          <w:ilvl w:val="0"/>
          <w:numId w:val="2"/>
        </w:numPr>
        <w:rPr>
          <w:rFonts w:ascii="Arial" w:hAnsi="Arial" w:cs="Arial"/>
        </w:rPr>
      </w:pPr>
      <w:r w:rsidRPr="00224ED5">
        <w:rPr>
          <w:rFonts w:ascii="Arial" w:hAnsi="Arial" w:cs="Arial"/>
        </w:rPr>
        <w:t>La realizzazione dell’arginatura della sponda destra del fiume Paglia in corrispondenza di Orvieto Scalo, fino oltre l’uscita dell’A1;</w:t>
      </w:r>
    </w:p>
    <w:p w:rsidR="00224ED5" w:rsidRPr="00224ED5" w:rsidRDefault="00224ED5" w:rsidP="00224ED5">
      <w:pPr>
        <w:numPr>
          <w:ilvl w:val="0"/>
          <w:numId w:val="2"/>
        </w:numPr>
        <w:rPr>
          <w:rFonts w:ascii="Arial" w:hAnsi="Arial" w:cs="Arial"/>
        </w:rPr>
      </w:pPr>
      <w:r w:rsidRPr="00224ED5">
        <w:rPr>
          <w:rFonts w:ascii="Arial" w:hAnsi="Arial" w:cs="Arial"/>
        </w:rPr>
        <w:t>La costruzione di arginature e l’installazione di idrovore fisse di emergenza nella zona "La Svolta" a protezione dell’area sportiva e delle abitazioni;</w:t>
      </w:r>
    </w:p>
    <w:p w:rsidR="00224ED5" w:rsidRPr="00224ED5" w:rsidRDefault="00224ED5" w:rsidP="00224ED5">
      <w:pPr>
        <w:numPr>
          <w:ilvl w:val="0"/>
          <w:numId w:val="2"/>
        </w:numPr>
        <w:rPr>
          <w:rFonts w:ascii="Arial" w:hAnsi="Arial" w:cs="Arial"/>
        </w:rPr>
      </w:pPr>
      <w:r w:rsidRPr="00224ED5">
        <w:rPr>
          <w:rFonts w:ascii="Arial" w:hAnsi="Arial" w:cs="Arial"/>
        </w:rPr>
        <w:t>La realizzazione di una cassa di espansione a valle del Monte Amiata;</w:t>
      </w:r>
    </w:p>
    <w:p w:rsidR="00224ED5" w:rsidRPr="00224ED5" w:rsidRDefault="00224ED5" w:rsidP="00224ED5">
      <w:pPr>
        <w:numPr>
          <w:ilvl w:val="0"/>
          <w:numId w:val="2"/>
        </w:numPr>
        <w:rPr>
          <w:rFonts w:ascii="Arial" w:hAnsi="Arial" w:cs="Arial"/>
        </w:rPr>
      </w:pPr>
      <w:r w:rsidRPr="00224ED5">
        <w:rPr>
          <w:rFonts w:ascii="Arial" w:hAnsi="Arial" w:cs="Arial"/>
        </w:rPr>
        <w:t>La demolizione e ricostruzione del Ponte dell’Adunata;</w:t>
      </w:r>
    </w:p>
    <w:p w:rsidR="00224ED5" w:rsidRPr="00224ED5" w:rsidRDefault="00224ED5" w:rsidP="00224ED5">
      <w:pPr>
        <w:numPr>
          <w:ilvl w:val="0"/>
          <w:numId w:val="2"/>
        </w:numPr>
        <w:rPr>
          <w:rFonts w:ascii="Arial" w:hAnsi="Arial" w:cs="Arial"/>
        </w:rPr>
      </w:pPr>
      <w:r w:rsidRPr="00224ED5">
        <w:rPr>
          <w:rFonts w:ascii="Arial" w:hAnsi="Arial" w:cs="Arial"/>
        </w:rPr>
        <w:t>Il ripristino della passerella pedonale in legno sul fiume Paglia.</w:t>
      </w:r>
    </w:p>
    <w:p w:rsidR="00224ED5" w:rsidRPr="00224ED5" w:rsidRDefault="00224ED5" w:rsidP="00224ED5">
      <w:pPr>
        <w:rPr>
          <w:rFonts w:ascii="Arial" w:hAnsi="Arial" w:cs="Arial"/>
        </w:rPr>
      </w:pPr>
      <w:r w:rsidRPr="00224ED5">
        <w:rPr>
          <w:rFonts w:ascii="Arial" w:hAnsi="Arial" w:cs="Arial"/>
          <w:b/>
          <w:bCs/>
        </w:rPr>
        <w:t>Considerato che:</w:t>
      </w:r>
    </w:p>
    <w:p w:rsidR="00224ED5" w:rsidRPr="00224ED5" w:rsidRDefault="00224ED5" w:rsidP="00224ED5">
      <w:pPr>
        <w:ind w:left="360"/>
        <w:rPr>
          <w:rFonts w:ascii="Arial" w:hAnsi="Arial" w:cs="Arial"/>
        </w:rPr>
      </w:pPr>
      <w:r w:rsidRPr="00224ED5">
        <w:rPr>
          <w:rFonts w:ascii="Arial" w:hAnsi="Arial" w:cs="Arial"/>
        </w:rPr>
        <w:t>A distanza di oltre 12 anni dall’evento alluvionale, alcuni degli interventi più importanti per la sicurezza del territorio e dei cittadini non risultano ancora realizzati, in particolare:</w:t>
      </w:r>
    </w:p>
    <w:p w:rsidR="00224ED5" w:rsidRPr="00224ED5" w:rsidRDefault="00224ED5" w:rsidP="00224ED5">
      <w:pPr>
        <w:numPr>
          <w:ilvl w:val="1"/>
          <w:numId w:val="3"/>
        </w:numPr>
        <w:rPr>
          <w:rFonts w:ascii="Arial" w:hAnsi="Arial" w:cs="Arial"/>
        </w:rPr>
      </w:pPr>
      <w:r w:rsidRPr="00224ED5">
        <w:rPr>
          <w:rFonts w:ascii="Arial" w:hAnsi="Arial" w:cs="Arial"/>
        </w:rPr>
        <w:t>La cassa di espansione a valle del Monte Amiata;</w:t>
      </w:r>
    </w:p>
    <w:p w:rsidR="00224ED5" w:rsidRPr="00224ED5" w:rsidRDefault="00224ED5" w:rsidP="00224ED5">
      <w:pPr>
        <w:numPr>
          <w:ilvl w:val="1"/>
          <w:numId w:val="3"/>
        </w:numPr>
        <w:rPr>
          <w:rFonts w:ascii="Arial" w:hAnsi="Arial" w:cs="Arial"/>
        </w:rPr>
      </w:pPr>
      <w:r w:rsidRPr="00224ED5">
        <w:rPr>
          <w:rFonts w:ascii="Arial" w:hAnsi="Arial" w:cs="Arial"/>
        </w:rPr>
        <w:t>La demolizione e ricostruzione del Ponte dell’Adunata;</w:t>
      </w:r>
    </w:p>
    <w:p w:rsidR="00224ED5" w:rsidRPr="00224ED5" w:rsidRDefault="00224ED5" w:rsidP="00224ED5">
      <w:pPr>
        <w:numPr>
          <w:ilvl w:val="1"/>
          <w:numId w:val="3"/>
        </w:numPr>
        <w:rPr>
          <w:rFonts w:ascii="Arial" w:hAnsi="Arial" w:cs="Arial"/>
        </w:rPr>
      </w:pPr>
      <w:r w:rsidRPr="00224ED5">
        <w:rPr>
          <w:rFonts w:ascii="Arial" w:hAnsi="Arial" w:cs="Arial"/>
        </w:rPr>
        <w:t>La sistemazione della passerella pedonale in legno;</w:t>
      </w:r>
    </w:p>
    <w:p w:rsidR="00224ED5" w:rsidRPr="00224ED5" w:rsidRDefault="00224ED5" w:rsidP="00224ED5">
      <w:pPr>
        <w:ind w:left="360"/>
        <w:rPr>
          <w:rFonts w:ascii="Arial" w:hAnsi="Arial" w:cs="Arial"/>
        </w:rPr>
      </w:pPr>
      <w:r w:rsidRPr="00224ED5">
        <w:rPr>
          <w:rFonts w:ascii="Arial" w:hAnsi="Arial" w:cs="Arial"/>
        </w:rPr>
        <w:t>ANAS, con comunicazione a mezzo PEC</w:t>
      </w:r>
      <w:r>
        <w:rPr>
          <w:rFonts w:ascii="Arial" w:hAnsi="Arial" w:cs="Arial"/>
        </w:rPr>
        <w:t xml:space="preserve">, al sottoscritto, </w:t>
      </w:r>
      <w:r w:rsidRPr="00224ED5">
        <w:rPr>
          <w:rFonts w:ascii="Arial" w:hAnsi="Arial" w:cs="Arial"/>
        </w:rPr>
        <w:t>nel 2023, aveva dichiarato l’impegno a completare la progettazione dell’intervento sul Ponte dell’Adunata entro il 2024, comprensiva di tutti gli adempimenti burocratici necessari per l’avvio della gara d’appalto;</w:t>
      </w:r>
    </w:p>
    <w:p w:rsidR="00224ED5" w:rsidRPr="00224ED5" w:rsidRDefault="00224ED5" w:rsidP="00224ED5">
      <w:pPr>
        <w:ind w:left="360"/>
        <w:rPr>
          <w:rFonts w:ascii="Arial" w:hAnsi="Arial" w:cs="Arial"/>
        </w:rPr>
      </w:pPr>
      <w:r w:rsidRPr="00224ED5">
        <w:rPr>
          <w:rFonts w:ascii="Arial" w:hAnsi="Arial" w:cs="Arial"/>
        </w:rPr>
        <w:t xml:space="preserve">In data 26 ottobre 2024, ANAS </w:t>
      </w:r>
      <w:r>
        <w:rPr>
          <w:rFonts w:ascii="Arial" w:hAnsi="Arial" w:cs="Arial"/>
        </w:rPr>
        <w:t xml:space="preserve">mi </w:t>
      </w:r>
      <w:r w:rsidRPr="00224ED5">
        <w:rPr>
          <w:rFonts w:ascii="Arial" w:hAnsi="Arial" w:cs="Arial"/>
        </w:rPr>
        <w:t>comunica</w:t>
      </w:r>
      <w:r>
        <w:rPr>
          <w:rFonts w:ascii="Arial" w:hAnsi="Arial" w:cs="Arial"/>
        </w:rPr>
        <w:t xml:space="preserve">va </w:t>
      </w:r>
      <w:r w:rsidRPr="00224ED5">
        <w:rPr>
          <w:rFonts w:ascii="Arial" w:hAnsi="Arial" w:cs="Arial"/>
        </w:rPr>
        <w:t>che il progetto è attualmente in fase di valutazione ambientale, precisando che il nuovo ponte verrà ricostruito esattamente nella stessa posizione dell’attuale;</w:t>
      </w:r>
    </w:p>
    <w:p w:rsidR="00224ED5" w:rsidRPr="00224ED5" w:rsidRDefault="00224ED5" w:rsidP="00224ED5">
      <w:pPr>
        <w:ind w:left="360"/>
        <w:rPr>
          <w:rFonts w:ascii="Arial" w:hAnsi="Arial" w:cs="Arial"/>
        </w:rPr>
      </w:pPr>
      <w:r w:rsidRPr="00224ED5">
        <w:rPr>
          <w:rFonts w:ascii="Arial" w:hAnsi="Arial" w:cs="Arial"/>
        </w:rPr>
        <w:t>Durante i lavori, il traffico sarà deviato su un percorso alternativo che attraverserà il centro abitato di Ciconia, con destinazione verso l’ospedale, il centro commerciale "Il Fanello", il polo scolastico, e le frazioni di Osarella</w:t>
      </w:r>
      <w:bookmarkStart w:id="0" w:name="_GoBack"/>
      <w:bookmarkEnd w:id="0"/>
      <w:r w:rsidRPr="00224ED5">
        <w:rPr>
          <w:rFonts w:ascii="Arial" w:hAnsi="Arial" w:cs="Arial"/>
        </w:rPr>
        <w:t>, Corbara, Colonnetta di Prodo e Todi;</w:t>
      </w:r>
    </w:p>
    <w:p w:rsidR="00224ED5" w:rsidRPr="00224ED5" w:rsidRDefault="00224ED5" w:rsidP="00224ED5">
      <w:pPr>
        <w:ind w:left="360"/>
        <w:rPr>
          <w:rFonts w:ascii="Arial" w:hAnsi="Arial" w:cs="Arial"/>
        </w:rPr>
      </w:pPr>
      <w:r w:rsidRPr="00224ED5">
        <w:rPr>
          <w:rFonts w:ascii="Arial" w:hAnsi="Arial" w:cs="Arial"/>
        </w:rPr>
        <w:lastRenderedPageBreak/>
        <w:t>Tale deviazione comporterà un impatto ambientale e viabilistico estremamente rilevante per i residenti, considerato che il volume di traffico stimato lungo il percorso alternativo è di circa 3.000–4.000 veicoli giornalieri, tra mezzi leggeri e pesanti.</w:t>
      </w:r>
    </w:p>
    <w:p w:rsidR="00224ED5" w:rsidRPr="00224ED5" w:rsidRDefault="00224ED5" w:rsidP="00224ED5">
      <w:pPr>
        <w:rPr>
          <w:rFonts w:ascii="Arial" w:hAnsi="Arial" w:cs="Arial"/>
        </w:rPr>
      </w:pPr>
      <w:r w:rsidRPr="00224ED5">
        <w:rPr>
          <w:rFonts w:ascii="Arial" w:hAnsi="Arial" w:cs="Arial"/>
          <w:b/>
          <w:bCs/>
        </w:rPr>
        <w:t>Si chiede pertanto:</w:t>
      </w:r>
    </w:p>
    <w:p w:rsidR="00224ED5" w:rsidRPr="00224ED5" w:rsidRDefault="00224ED5" w:rsidP="00224ED5">
      <w:pPr>
        <w:rPr>
          <w:rFonts w:ascii="Arial" w:hAnsi="Arial" w:cs="Arial"/>
        </w:rPr>
      </w:pPr>
      <w:r w:rsidRPr="00224ED5">
        <w:rPr>
          <w:rFonts w:ascii="Arial" w:hAnsi="Arial" w:cs="Arial"/>
        </w:rPr>
        <w:t xml:space="preserve">Al Sindaco e alla Giunta comunale di impegnarsi presso </w:t>
      </w:r>
      <w:r w:rsidRPr="00224ED5">
        <w:rPr>
          <w:rFonts w:ascii="Arial" w:hAnsi="Arial" w:cs="Arial"/>
          <w:b/>
          <w:bCs/>
        </w:rPr>
        <w:t>ANAS</w:t>
      </w:r>
      <w:r w:rsidRPr="00224ED5">
        <w:rPr>
          <w:rFonts w:ascii="Arial" w:hAnsi="Arial" w:cs="Arial"/>
        </w:rPr>
        <w:t xml:space="preserve"> e la </w:t>
      </w:r>
      <w:r w:rsidRPr="00224ED5">
        <w:rPr>
          <w:rFonts w:ascii="Arial" w:hAnsi="Arial" w:cs="Arial"/>
          <w:b/>
          <w:bCs/>
        </w:rPr>
        <w:t>Regione Umbria</w:t>
      </w:r>
      <w:r w:rsidRPr="00224ED5">
        <w:rPr>
          <w:rFonts w:ascii="Arial" w:hAnsi="Arial" w:cs="Arial"/>
        </w:rPr>
        <w:t>, ognuno per le rispettive competenze, affinché:</w:t>
      </w:r>
    </w:p>
    <w:p w:rsidR="00224ED5" w:rsidRPr="00224ED5" w:rsidRDefault="00224ED5" w:rsidP="00224ED5">
      <w:pPr>
        <w:numPr>
          <w:ilvl w:val="0"/>
          <w:numId w:val="4"/>
        </w:numPr>
        <w:rPr>
          <w:rFonts w:ascii="Arial" w:hAnsi="Arial" w:cs="Arial"/>
        </w:rPr>
      </w:pPr>
      <w:r w:rsidRPr="00224ED5">
        <w:rPr>
          <w:rFonts w:ascii="Arial" w:hAnsi="Arial" w:cs="Arial"/>
        </w:rPr>
        <w:t>Vengano sollecitati con urgenza tutti gli interventi ancora non realizzati, in particolare la demolizione e ricostruzione del Ponte dell’Adunata e la sistemazione della passerella pedonale;</w:t>
      </w:r>
    </w:p>
    <w:p w:rsidR="00224ED5" w:rsidRPr="00224ED5" w:rsidRDefault="00224ED5" w:rsidP="00224ED5">
      <w:pPr>
        <w:numPr>
          <w:ilvl w:val="0"/>
          <w:numId w:val="4"/>
        </w:numPr>
        <w:rPr>
          <w:rFonts w:ascii="Arial" w:hAnsi="Arial" w:cs="Arial"/>
        </w:rPr>
      </w:pPr>
      <w:r w:rsidRPr="00224ED5">
        <w:rPr>
          <w:rFonts w:ascii="Arial" w:hAnsi="Arial" w:cs="Arial"/>
        </w:rPr>
        <w:t xml:space="preserve">Siano resi noti in modo trasparente e dettagliato i </w:t>
      </w:r>
      <w:r w:rsidRPr="00224ED5">
        <w:rPr>
          <w:rFonts w:ascii="Arial" w:hAnsi="Arial" w:cs="Arial"/>
          <w:b/>
          <w:bCs/>
        </w:rPr>
        <w:t>tempi di esecuzione dei lavori</w:t>
      </w:r>
      <w:r w:rsidRPr="00224ED5">
        <w:rPr>
          <w:rFonts w:ascii="Arial" w:hAnsi="Arial" w:cs="Arial"/>
        </w:rPr>
        <w:t>, per consentire alla cittadinanza di prepararsi agli inevitabili disagi;</w:t>
      </w:r>
    </w:p>
    <w:p w:rsidR="00224ED5" w:rsidRDefault="00224ED5" w:rsidP="00224ED5">
      <w:pPr>
        <w:numPr>
          <w:ilvl w:val="0"/>
          <w:numId w:val="4"/>
        </w:numPr>
        <w:rPr>
          <w:rFonts w:ascii="Arial" w:hAnsi="Arial" w:cs="Arial"/>
        </w:rPr>
      </w:pPr>
      <w:r w:rsidRPr="00224ED5">
        <w:rPr>
          <w:rFonts w:ascii="Arial" w:hAnsi="Arial" w:cs="Arial"/>
        </w:rPr>
        <w:t xml:space="preserve">Venga valutata la possibilità di un </w:t>
      </w:r>
      <w:r w:rsidRPr="00224ED5">
        <w:rPr>
          <w:rFonts w:ascii="Arial" w:hAnsi="Arial" w:cs="Arial"/>
          <w:b/>
          <w:bCs/>
        </w:rPr>
        <w:t>diverso percorso alternativo</w:t>
      </w:r>
      <w:r w:rsidRPr="00224ED5">
        <w:rPr>
          <w:rFonts w:ascii="Arial" w:hAnsi="Arial" w:cs="Arial"/>
        </w:rPr>
        <w:t>, o l’adozione di misure di mitigazione, per evitare un impatto eccessivo sulla viabilità e sulla qualità della vita degli abitanti di Ciconia</w:t>
      </w:r>
    </w:p>
    <w:p w:rsidR="00440C8B" w:rsidRDefault="00440C8B" w:rsidP="00440C8B">
      <w:pPr>
        <w:rPr>
          <w:rFonts w:ascii="Arial" w:hAnsi="Arial" w:cs="Arial"/>
        </w:rPr>
      </w:pPr>
    </w:p>
    <w:p w:rsidR="00440C8B" w:rsidRPr="00224ED5" w:rsidRDefault="00440C8B" w:rsidP="00440C8B">
      <w:pPr>
        <w:rPr>
          <w:rFonts w:ascii="Arial" w:hAnsi="Arial" w:cs="Arial"/>
        </w:rPr>
      </w:pPr>
      <w:r>
        <w:rPr>
          <w:rFonts w:ascii="Arial" w:hAnsi="Arial" w:cs="Arial"/>
        </w:rPr>
        <w:t>Firmato</w:t>
      </w:r>
    </w:p>
    <w:p w:rsidR="00280B6D" w:rsidRPr="006C3EC5" w:rsidRDefault="00280B6D">
      <w:pPr>
        <w:rPr>
          <w:rFonts w:ascii="Arial" w:hAnsi="Arial" w:cs="Arial"/>
        </w:rPr>
      </w:pPr>
    </w:p>
    <w:sectPr w:rsidR="00280B6D" w:rsidRPr="006C3EC5" w:rsidSect="00B159A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D141E"/>
    <w:multiLevelType w:val="multilevel"/>
    <w:tmpl w:val="04708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7F789E"/>
    <w:multiLevelType w:val="multilevel"/>
    <w:tmpl w:val="0A00DB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867746"/>
    <w:multiLevelType w:val="multilevel"/>
    <w:tmpl w:val="18EEC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0C7FD1"/>
    <w:multiLevelType w:val="multilevel"/>
    <w:tmpl w:val="953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C3EC5"/>
    <w:rsid w:val="00176511"/>
    <w:rsid w:val="00224ED5"/>
    <w:rsid w:val="00280B6D"/>
    <w:rsid w:val="00292543"/>
    <w:rsid w:val="00406BF0"/>
    <w:rsid w:val="00412914"/>
    <w:rsid w:val="00440C8B"/>
    <w:rsid w:val="006C3EC5"/>
    <w:rsid w:val="00B159A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EC5"/>
    <w:pPr>
      <w:spacing w:after="160" w:line="259" w:lineRule="auto"/>
    </w:pPr>
    <w:rPr>
      <w:kern w:val="0"/>
    </w:rPr>
  </w:style>
  <w:style w:type="paragraph" w:styleId="Titolo1">
    <w:name w:val="heading 1"/>
    <w:basedOn w:val="Normale"/>
    <w:next w:val="Normale"/>
    <w:link w:val="Titolo1Carattere"/>
    <w:uiPriority w:val="9"/>
    <w:qFormat/>
    <w:rsid w:val="006C3E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C3E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C3EC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C3EC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C3EC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C3EC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3EC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3EC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3EC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3EC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C3EC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C3EC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C3EC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C3EC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C3EC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3EC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3EC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3EC5"/>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3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3E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3EC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3EC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3EC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3EC5"/>
    <w:rPr>
      <w:i/>
      <w:iCs/>
      <w:color w:val="404040" w:themeColor="text1" w:themeTint="BF"/>
    </w:rPr>
  </w:style>
  <w:style w:type="paragraph" w:styleId="Paragrafoelenco">
    <w:name w:val="List Paragraph"/>
    <w:basedOn w:val="Normale"/>
    <w:uiPriority w:val="34"/>
    <w:qFormat/>
    <w:rsid w:val="006C3EC5"/>
    <w:pPr>
      <w:ind w:left="720"/>
      <w:contextualSpacing/>
    </w:pPr>
  </w:style>
  <w:style w:type="character" w:styleId="Enfasiintensa">
    <w:name w:val="Intense Emphasis"/>
    <w:basedOn w:val="Carpredefinitoparagrafo"/>
    <w:uiPriority w:val="21"/>
    <w:qFormat/>
    <w:rsid w:val="006C3EC5"/>
    <w:rPr>
      <w:i/>
      <w:iCs/>
      <w:color w:val="365F91" w:themeColor="accent1" w:themeShade="BF"/>
    </w:rPr>
  </w:style>
  <w:style w:type="paragraph" w:styleId="Citazioneintensa">
    <w:name w:val="Intense Quote"/>
    <w:basedOn w:val="Normale"/>
    <w:next w:val="Normale"/>
    <w:link w:val="CitazioneintensaCarattere"/>
    <w:uiPriority w:val="30"/>
    <w:qFormat/>
    <w:rsid w:val="006C3E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C3EC5"/>
    <w:rPr>
      <w:i/>
      <w:iCs/>
      <w:color w:val="365F91" w:themeColor="accent1" w:themeShade="BF"/>
    </w:rPr>
  </w:style>
  <w:style w:type="character" w:styleId="Riferimentointenso">
    <w:name w:val="Intense Reference"/>
    <w:basedOn w:val="Carpredefinitoparagrafo"/>
    <w:uiPriority w:val="32"/>
    <w:qFormat/>
    <w:rsid w:val="006C3EC5"/>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091662081">
      <w:bodyDiv w:val="1"/>
      <w:marLeft w:val="0"/>
      <w:marRight w:val="0"/>
      <w:marTop w:val="0"/>
      <w:marBottom w:val="0"/>
      <w:divBdr>
        <w:top w:val="none" w:sz="0" w:space="0" w:color="auto"/>
        <w:left w:val="none" w:sz="0" w:space="0" w:color="auto"/>
        <w:bottom w:val="none" w:sz="0" w:space="0" w:color="auto"/>
        <w:right w:val="none" w:sz="0" w:space="0" w:color="auto"/>
      </w:divBdr>
    </w:div>
    <w:div w:id="16156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Gialletti</dc:creator>
  <cp:lastModifiedBy>VOLPI</cp:lastModifiedBy>
  <cp:revision>2</cp:revision>
  <dcterms:created xsi:type="dcterms:W3CDTF">2025-03-25T09:39:00Z</dcterms:created>
  <dcterms:modified xsi:type="dcterms:W3CDTF">2025-03-25T09:39:00Z</dcterms:modified>
</cp:coreProperties>
</file>